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4BC6A" w14:textId="77777777" w:rsidR="000277E4" w:rsidRPr="007A1F91" w:rsidRDefault="000277E4" w:rsidP="007A1F91">
      <w:pPr>
        <w:pStyle w:val="Tekstpodstawowywcity2"/>
        <w:spacing w:line="276" w:lineRule="auto"/>
        <w:ind w:left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6A44B9B" w14:textId="7E389A4E" w:rsidR="006C04B6" w:rsidRPr="007A1F91" w:rsidRDefault="006C04B6" w:rsidP="007A1F91">
      <w:pPr>
        <w:pStyle w:val="Tekstpodstawowywcity2"/>
        <w:spacing w:line="276" w:lineRule="auto"/>
        <w:ind w:left="0"/>
        <w:jc w:val="right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 xml:space="preserve">Załącznik nr </w:t>
      </w:r>
      <w:r w:rsidR="004F6DB0" w:rsidRPr="007A1F91">
        <w:rPr>
          <w:rFonts w:ascii="Calibri Light" w:hAnsi="Calibri Light" w:cs="Calibri Light"/>
          <w:bCs/>
          <w:sz w:val="24"/>
          <w:szCs w:val="24"/>
        </w:rPr>
        <w:t>1</w:t>
      </w:r>
      <w:r w:rsidRPr="007A1F91">
        <w:rPr>
          <w:rFonts w:ascii="Calibri Light" w:hAnsi="Calibri Light" w:cs="Calibri Light"/>
          <w:bCs/>
          <w:sz w:val="24"/>
          <w:szCs w:val="24"/>
        </w:rPr>
        <w:t xml:space="preserve"> do SIWZ</w:t>
      </w:r>
    </w:p>
    <w:p w14:paraId="07F547B0" w14:textId="6AF07A59" w:rsidR="006C04B6" w:rsidRPr="007A1F91" w:rsidRDefault="004F6DB0" w:rsidP="007A1F91">
      <w:pPr>
        <w:pStyle w:val="Tekstpodstawowywcity2"/>
        <w:pBdr>
          <w:bottom w:val="single" w:sz="4" w:space="0" w:color="auto"/>
        </w:pBdr>
        <w:spacing w:line="276" w:lineRule="auto"/>
        <w:ind w:left="0"/>
        <w:jc w:val="right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Opis przedmiotu zamówienia</w:t>
      </w:r>
    </w:p>
    <w:p w14:paraId="345ACF62" w14:textId="77777777" w:rsidR="002B3EDB" w:rsidRPr="007A1F91" w:rsidRDefault="002B3EDB" w:rsidP="007A1F91">
      <w:pPr>
        <w:pStyle w:val="Bezodstpw"/>
        <w:spacing w:after="120" w:line="276" w:lineRule="auto"/>
        <w:rPr>
          <w:rFonts w:ascii="Calibri Light" w:hAnsi="Calibri Light" w:cs="Calibri Light"/>
          <w:bCs/>
          <w:color w:val="000000" w:themeColor="text1"/>
          <w:sz w:val="24"/>
          <w:szCs w:val="24"/>
          <w:u w:val="single"/>
        </w:rPr>
      </w:pPr>
    </w:p>
    <w:p w14:paraId="131A9A71" w14:textId="3EC8B1D3" w:rsidR="006C04B6" w:rsidRPr="007A1F91" w:rsidRDefault="006C04B6" w:rsidP="007A1F91">
      <w:pPr>
        <w:pStyle w:val="Bezodstpw"/>
        <w:spacing w:after="120" w:line="276" w:lineRule="auto"/>
        <w:rPr>
          <w:rFonts w:ascii="Calibri Light" w:hAnsi="Calibri Light" w:cs="Calibri Light"/>
          <w:bCs/>
          <w:color w:val="000000" w:themeColor="text1"/>
          <w:sz w:val="24"/>
          <w:szCs w:val="24"/>
          <w:u w:val="single"/>
        </w:rPr>
      </w:pPr>
      <w:r w:rsidRPr="007A1F91">
        <w:rPr>
          <w:rFonts w:ascii="Calibri Light" w:hAnsi="Calibri Light" w:cs="Calibri Light"/>
          <w:bCs/>
          <w:color w:val="000000" w:themeColor="text1"/>
          <w:sz w:val="24"/>
          <w:szCs w:val="24"/>
          <w:u w:val="single"/>
        </w:rPr>
        <w:t>ZAMAWIAJĄCY:</w:t>
      </w:r>
    </w:p>
    <w:p w14:paraId="4A4EB288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Gmina Świerklany zwana dalej Zamawiającym</w:t>
      </w:r>
    </w:p>
    <w:p w14:paraId="4823EB17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ul. Kościelna 85, 44-266 Świerklany</w:t>
      </w:r>
    </w:p>
    <w:p w14:paraId="24FEA979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NIP: 642 10 18 555</w:t>
      </w:r>
    </w:p>
    <w:p w14:paraId="58B851CF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REGON: 276259008</w:t>
      </w:r>
    </w:p>
    <w:p w14:paraId="32275DA6" w14:textId="77777777" w:rsidR="0020747F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>nr telefonu +48 32/ 43 27 521 (Referat Inwestycji i Zamówień Publicznych)</w:t>
      </w:r>
    </w:p>
    <w:p w14:paraId="6B0114C7" w14:textId="6C8DC0F2" w:rsidR="004F6DB0" w:rsidRPr="007A1F91" w:rsidRDefault="0020747F" w:rsidP="007A1F91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7A1F91">
        <w:rPr>
          <w:rFonts w:ascii="Calibri Light" w:hAnsi="Calibri Light" w:cs="Calibri Light"/>
          <w:bCs/>
          <w:sz w:val="24"/>
          <w:szCs w:val="24"/>
        </w:rPr>
        <w:t xml:space="preserve">poczta elektroniczna [e-mail]: </w:t>
      </w:r>
      <w:hyperlink r:id="rId8" w:history="1">
        <w:r w:rsidRPr="007A1F91">
          <w:rPr>
            <w:rStyle w:val="Hipercze"/>
            <w:rFonts w:ascii="Calibri Light" w:hAnsi="Calibri Light" w:cs="Calibri Light"/>
            <w:bCs/>
            <w:sz w:val="24"/>
            <w:szCs w:val="24"/>
          </w:rPr>
          <w:t>przetargi@swierklany.pl</w:t>
        </w:r>
      </w:hyperlink>
      <w:bookmarkStart w:id="0" w:name="_Hlk115349525"/>
    </w:p>
    <w:p w14:paraId="6D40635D" w14:textId="77777777" w:rsidR="003B5BB3" w:rsidRPr="007A1F91" w:rsidRDefault="003B5BB3" w:rsidP="007A1F91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</w:p>
    <w:p w14:paraId="5EB914AC" w14:textId="3B88593B" w:rsidR="003B5BB3" w:rsidRPr="007A1F91" w:rsidRDefault="003B5BB3" w:rsidP="007A1F91">
      <w:pPr>
        <w:autoSpaceDE w:val="0"/>
        <w:autoSpaceDN w:val="0"/>
        <w:adjustRightInd w:val="0"/>
        <w:spacing w:after="120"/>
        <w:jc w:val="center"/>
        <w:rPr>
          <w:b/>
          <w:bCs/>
          <w:sz w:val="24"/>
          <w:szCs w:val="24"/>
        </w:rPr>
      </w:pPr>
      <w:r w:rsidRPr="007A1F91">
        <w:rPr>
          <w:b/>
          <w:bCs/>
          <w:sz w:val="24"/>
          <w:szCs w:val="24"/>
        </w:rPr>
        <w:t>OPIS PRZEDMIOTU ZAMÓWIENIA</w:t>
      </w:r>
    </w:p>
    <w:p w14:paraId="6EFA1425" w14:textId="77777777" w:rsidR="003B5BB3" w:rsidRPr="007A1F91" w:rsidRDefault="003B5BB3" w:rsidP="007A1F91">
      <w:pPr>
        <w:autoSpaceDE w:val="0"/>
        <w:autoSpaceDN w:val="0"/>
        <w:adjustRightInd w:val="0"/>
        <w:spacing w:after="120"/>
        <w:jc w:val="both"/>
        <w:rPr>
          <w:rFonts w:ascii="Calibri Light" w:hAnsi="Calibri Light" w:cs="Calibri Light"/>
          <w:bCs/>
          <w:sz w:val="24"/>
          <w:szCs w:val="24"/>
        </w:rPr>
      </w:pPr>
    </w:p>
    <w:p w14:paraId="110889C4" w14:textId="01A3E4E8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Przedmiotem zamówienia jest: Sukcesywna dostawa betonowych wyrobów gotowych dla potrzeb Gminy Świerklany, według asortymentu i rodzaju podanego dalej, zgodnie z</w:t>
      </w:r>
      <w:r w:rsidR="007A1F91">
        <w:rPr>
          <w:rStyle w:val="markedcontent"/>
          <w:rFonts w:ascii="Calibri Light" w:hAnsi="Calibri Light" w:cs="Calibri Light"/>
          <w:sz w:val="24"/>
          <w:szCs w:val="24"/>
        </w:rPr>
        <w:t> </w:t>
      </w: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obowiązującymi przepisami Ustawy z dnia 16 kwietnia 2004 r. o wyrobach budowlanych– Dz. U. Z 2016,  poz. 1570 z </w:t>
      </w:r>
      <w:proofErr w:type="spellStart"/>
      <w:r w:rsidRPr="007A1F91">
        <w:rPr>
          <w:rStyle w:val="markedcontent"/>
          <w:rFonts w:ascii="Calibri Light" w:hAnsi="Calibri Light" w:cs="Calibri Light"/>
          <w:sz w:val="24"/>
          <w:szCs w:val="24"/>
        </w:rPr>
        <w:t>późn</w:t>
      </w:r>
      <w:proofErr w:type="spellEnd"/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. zm., Ustawy Prawo budowlane z dnia 7 lipca 1994 r. – Dz.U. z 2025 r., poz. 418 z </w:t>
      </w:r>
      <w:proofErr w:type="spellStart"/>
      <w:r w:rsidRPr="007A1F91">
        <w:rPr>
          <w:rStyle w:val="markedcontent"/>
          <w:rFonts w:ascii="Calibri Light" w:hAnsi="Calibri Light" w:cs="Calibri Light"/>
          <w:sz w:val="24"/>
          <w:szCs w:val="24"/>
        </w:rPr>
        <w:t>późn</w:t>
      </w:r>
      <w:proofErr w:type="spellEnd"/>
      <w:r w:rsidRPr="007A1F91">
        <w:rPr>
          <w:rStyle w:val="markedcontent"/>
          <w:rFonts w:ascii="Calibri Light" w:hAnsi="Calibri Light" w:cs="Calibri Light"/>
          <w:sz w:val="24"/>
          <w:szCs w:val="24"/>
        </w:rPr>
        <w:t>. zm., Rozporządzenia Ministra Infrastruktury i Budownictwa z dnia 17 listopada 2016 r. w sprawie sposobu deklarowania właściwości użytkowych wyrobów budowlanych oraz sposobu znakowania ich znakiem budowlanym – Dz.U. z 2023 r. poz. 873 następujących materiałów:</w:t>
      </w:r>
    </w:p>
    <w:p w14:paraId="0F99D68F" w14:textId="77777777" w:rsidR="00EB4702" w:rsidRPr="007A1F91" w:rsidRDefault="00EB4702" w:rsidP="007A1F91">
      <w:pPr>
        <w:pStyle w:val="Akapitzlist"/>
        <w:widowControl w:val="0"/>
        <w:shd w:val="clear" w:color="auto" w:fill="FFFFFF"/>
        <w:spacing w:after="120" w:line="276" w:lineRule="auto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</w:p>
    <w:p w14:paraId="48702627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Krawężnik drogowy najazdowy 100x22x15 – 2000 sztuk.</w:t>
      </w:r>
    </w:p>
    <w:p w14:paraId="3E632419" w14:textId="7C6C98D6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Krawężnik drogowy o wymiarach 100x30x15 – 500 sztuk.</w:t>
      </w:r>
    </w:p>
    <w:p w14:paraId="18EAD341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Kostka brukowa </w:t>
      </w:r>
      <w:proofErr w:type="spellStart"/>
      <w:r w:rsidRPr="007A1F91">
        <w:rPr>
          <w:rStyle w:val="markedcontent"/>
          <w:rFonts w:ascii="Calibri Light" w:hAnsi="Calibri Light" w:cs="Calibri Light"/>
          <w:sz w:val="24"/>
          <w:szCs w:val="24"/>
        </w:rPr>
        <w:t>Behaton</w:t>
      </w:r>
      <w:proofErr w:type="spellEnd"/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 gr. 8 szara – 3500 m²</w:t>
      </w:r>
    </w:p>
    <w:p w14:paraId="674B56E0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Masa betonowa B-15 – 120 m³</w:t>
      </w:r>
    </w:p>
    <w:p w14:paraId="08985913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 Kostka brukowa Holland gr. 8 cm szara – 500 m²</w:t>
      </w:r>
    </w:p>
    <w:p w14:paraId="4C51ED1E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 Cement – 1 tona</w:t>
      </w:r>
    </w:p>
    <w:p w14:paraId="3DE7E139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Pierścienie dystansowe 900x625 grubość 6 cm – 10 sztuk.</w:t>
      </w:r>
    </w:p>
    <w:p w14:paraId="0A8D7608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 Pierścienie dystansowe 900x625 grubość 8 cm – 10 sztuk.</w:t>
      </w:r>
    </w:p>
    <w:p w14:paraId="2881E52D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Pierścienie dystansowe 900x625 grubość 10 cm – 10 sztuk.</w:t>
      </w:r>
    </w:p>
    <w:p w14:paraId="4902E4F7" w14:textId="77777777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 Pierścienie dystansowe 900x625 grubość 12 cm - 10 sztuk.</w:t>
      </w:r>
    </w:p>
    <w:p w14:paraId="30A4C8A6" w14:textId="7453AC38" w:rsidR="00EB4702" w:rsidRPr="007A1F91" w:rsidRDefault="00EB4702" w:rsidP="007A1F91">
      <w:pPr>
        <w:pStyle w:val="Akapitzlist"/>
        <w:widowControl w:val="0"/>
        <w:numPr>
          <w:ilvl w:val="0"/>
          <w:numId w:val="5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Obrzeże chodnikowe szare o wymiarach 100x20x6 – 120 sztuk.</w:t>
      </w:r>
    </w:p>
    <w:p w14:paraId="3CB24F90" w14:textId="77777777" w:rsidR="00EB4702" w:rsidRPr="007A1F91" w:rsidRDefault="00EB4702" w:rsidP="007A1F91">
      <w:pPr>
        <w:pStyle w:val="Akapitzlist"/>
        <w:widowControl w:val="0"/>
        <w:shd w:val="clear" w:color="auto" w:fill="FFFFFF"/>
        <w:spacing w:after="120" w:line="276" w:lineRule="auto"/>
        <w:ind w:left="360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</w:p>
    <w:p w14:paraId="4EBD580A" w14:textId="5A2F4E56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Każda partia dostarczonych materiałów legitymować się będzie cechami właściwymi dla gatunku „1” i będzie prawidłowo oznakowana w sposób widoczny, czytelny i trwały znakiem budowlanym „B”  wg określonego wzoru.</w:t>
      </w:r>
    </w:p>
    <w:p w14:paraId="50E75C09" w14:textId="68FDA6B6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Wraz z każdą partią dostarczonych materiałów dostarczona zostanie odpowiednia </w:t>
      </w:r>
      <w:r w:rsidRPr="007A1F91">
        <w:rPr>
          <w:rStyle w:val="markedcontent"/>
          <w:rFonts w:ascii="Calibri Light" w:hAnsi="Calibri Light" w:cs="Calibri Light"/>
          <w:sz w:val="24"/>
          <w:szCs w:val="24"/>
        </w:rPr>
        <w:lastRenderedPageBreak/>
        <w:t>deklaracja zgodności (krajowa lub CE) wydana przez producenta tych materiałów lub jego upoważnionego przedstawiciela, która stanowić będzie o tym, że materiał jest zgodny z</w:t>
      </w:r>
      <w:r w:rsidR="007A1F91">
        <w:rPr>
          <w:rStyle w:val="markedcontent"/>
          <w:rFonts w:ascii="Calibri Light" w:hAnsi="Calibri Light" w:cs="Calibri Light"/>
          <w:sz w:val="24"/>
          <w:szCs w:val="24"/>
        </w:rPr>
        <w:t> </w:t>
      </w:r>
      <w:r w:rsidRPr="007A1F91">
        <w:rPr>
          <w:rStyle w:val="markedcontent"/>
          <w:rFonts w:ascii="Calibri Light" w:hAnsi="Calibri Light" w:cs="Calibri Light"/>
          <w:sz w:val="24"/>
          <w:szCs w:val="24"/>
        </w:rPr>
        <w:t>zastosowaną specyfikacją techniczną, po przeprowadzeniu oceny zgodności tego materiału wg wymaganych zasad.</w:t>
      </w:r>
    </w:p>
    <w:p w14:paraId="05A92C77" w14:textId="7ED85ABC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Powierzchnia materiałów betonowych powinna być bez rys, pęknięć i ubytków o zwartej i</w:t>
      </w:r>
      <w:r w:rsidR="007A1F91">
        <w:rPr>
          <w:rStyle w:val="markedcontent"/>
          <w:rFonts w:ascii="Calibri Light" w:hAnsi="Calibri Light" w:cs="Calibri Light"/>
          <w:sz w:val="24"/>
          <w:szCs w:val="24"/>
        </w:rPr>
        <w:t> </w:t>
      </w:r>
      <w:r w:rsidRPr="007A1F91">
        <w:rPr>
          <w:rStyle w:val="markedcontent"/>
          <w:rFonts w:ascii="Calibri Light" w:hAnsi="Calibri Light" w:cs="Calibri Light"/>
          <w:sz w:val="24"/>
          <w:szCs w:val="24"/>
        </w:rPr>
        <w:t>jednolitej strukturze. Krawędzie każdego elementu powinny być proste i równe.</w:t>
      </w:r>
    </w:p>
    <w:p w14:paraId="461B878E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Zamówienia będą się odbywać partiami wg uzgodnień z Wykonawcą, którego oferta zostanie wybrana do realizacji.</w:t>
      </w:r>
    </w:p>
    <w:p w14:paraId="292C2083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Dostawa w miejsce wskazane przez Zamawiającego obejmuje transport materiałów od wykonawcy na miejsce wskazane przez przedstawiciela Zamawiającego.</w:t>
      </w:r>
    </w:p>
    <w:p w14:paraId="1CE817D6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Potwierdzeniem realizacji każdej dostawy będą dowody wydania WZ wystawione każdorazowo przez Wykonawcę na dostawę każdej części zamówienia potwierdzone przez przedstawiciela Zamawiającego.</w:t>
      </w:r>
    </w:p>
    <w:p w14:paraId="0EE722D8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Wykonawca będzie zobowiązany na koszt własny zagwarantować w każdym wskazanym miejscu i czasie dostawy rozładunek zamówionego i dostarczonego materiału.</w:t>
      </w:r>
    </w:p>
    <w:p w14:paraId="5430717D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Zamawiający informuje, że miejsca dostaw znajdują się wyłącznie na terenie Gminy Świerklany od godziny 6.00. do godziny 15.00.</w:t>
      </w:r>
    </w:p>
    <w:p w14:paraId="537393CA" w14:textId="0FA29298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Szczegółową lokalizację miejsca dostaw Zamawiający będzie określać każdorazowo w</w:t>
      </w:r>
      <w:r w:rsidR="007A1F91">
        <w:rPr>
          <w:rStyle w:val="markedcontent"/>
          <w:rFonts w:ascii="Calibri Light" w:hAnsi="Calibri Light" w:cs="Calibri Light"/>
          <w:sz w:val="24"/>
          <w:szCs w:val="24"/>
        </w:rPr>
        <w:t> </w:t>
      </w:r>
      <w:r w:rsidRPr="007A1F91">
        <w:rPr>
          <w:rStyle w:val="markedcontent"/>
          <w:rFonts w:ascii="Calibri Light" w:hAnsi="Calibri Light" w:cs="Calibri Light"/>
          <w:sz w:val="24"/>
          <w:szCs w:val="24"/>
        </w:rPr>
        <w:t>wezwaniu Wykonawcy do realizowania poszczególnych dostaw, licząc od dnia złożenia telefonicznego zamówienia przez Zamawiającego.</w:t>
      </w:r>
    </w:p>
    <w:p w14:paraId="13F99656" w14:textId="74AC9CCF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Dostawa materiałów betonowych odbywać się będzie samochodem samowyładowczym z</w:t>
      </w:r>
      <w:r w:rsidR="007A1F91">
        <w:rPr>
          <w:rStyle w:val="markedcontent"/>
          <w:rFonts w:ascii="Calibri Light" w:hAnsi="Calibri Light" w:cs="Calibri Light"/>
          <w:sz w:val="24"/>
          <w:szCs w:val="24"/>
        </w:rPr>
        <w:t> </w:t>
      </w:r>
      <w:r w:rsidRPr="007A1F91">
        <w:rPr>
          <w:rStyle w:val="markedcontent"/>
          <w:rFonts w:ascii="Calibri Light" w:hAnsi="Calibri Light" w:cs="Calibri Light"/>
          <w:sz w:val="24"/>
          <w:szCs w:val="24"/>
        </w:rPr>
        <w:t>urządzeniem HDS.</w:t>
      </w:r>
    </w:p>
    <w:p w14:paraId="69090E92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Potwierdzeniem odbioru danej partii towaru winien być dokument WZ podpisany przez przedstawiciela Zamawiającego, stwierdzającego ilość odebranych materiałów i palet transportowych.</w:t>
      </w:r>
    </w:p>
    <w:p w14:paraId="3CFBBE4F" w14:textId="11F47220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Palety transportowe: EURO, zwykłe, nietypowe i fabryczne nie podlegają zwrotowi ani odrębnemu fakturowaniu. Wykonawca nie będzie naliczał kaucji za palety.</w:t>
      </w:r>
    </w:p>
    <w:p w14:paraId="20C0B292" w14:textId="68688035" w:rsidR="00EB4702" w:rsidRPr="007A1F91" w:rsidRDefault="007A1F91" w:rsidP="007A1F91">
      <w:pPr>
        <w:pStyle w:val="Akapitzlist"/>
        <w:numPr>
          <w:ilvl w:val="1"/>
          <w:numId w:val="2"/>
        </w:numPr>
        <w:spacing w:after="120" w:line="276" w:lineRule="auto"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Z uwagi na specyfikę i warunki technologiczne mieszanki betonowej Zamawiający odbierze samodzielnie gotowy produkt z siedziby Wykonawcy w jak najkrótszym czasie od jej przygotowania.  </w:t>
      </w:r>
    </w:p>
    <w:p w14:paraId="1B8F44A9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 xml:space="preserve">Wykonawca zobowiązany jest przedłożyć aktualne karty charakterystyki substancji mieszanin zgodnie z Ustawą z dnia 25 lutego 2011 r. o substancjach chemicznych i ich mieszaninach ( Dz.U. z 2018 r. poz. 143 z </w:t>
      </w:r>
      <w:proofErr w:type="spellStart"/>
      <w:r w:rsidRPr="007A1F91">
        <w:rPr>
          <w:rStyle w:val="markedcontent"/>
          <w:rFonts w:ascii="Calibri Light" w:hAnsi="Calibri Light" w:cs="Calibri Light"/>
          <w:sz w:val="24"/>
          <w:szCs w:val="24"/>
        </w:rPr>
        <w:t>późn</w:t>
      </w:r>
      <w:proofErr w:type="spellEnd"/>
      <w:r w:rsidRPr="007A1F91">
        <w:rPr>
          <w:rStyle w:val="markedcontent"/>
          <w:rFonts w:ascii="Calibri Light" w:hAnsi="Calibri Light" w:cs="Calibri Light"/>
          <w:sz w:val="24"/>
          <w:szCs w:val="24"/>
        </w:rPr>
        <w:t>. zm.) zamówionego przedmiotu (dotyczy cementu, betonu).</w:t>
      </w:r>
    </w:p>
    <w:p w14:paraId="457E018C" w14:textId="37BB539F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Wielkość poszczególnych odbieranych partii podanego wyżej materiału uzależniona jest od wielkości potrzeb Zamawiającego i kilka razy w skali tygodnia.</w:t>
      </w:r>
    </w:p>
    <w:p w14:paraId="0E0E44CF" w14:textId="77777777" w:rsidR="00EB4702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Zamawiający zobowiązuje się odbierać każdorazowo przedmiot zamówienia (zaprawa cementowo-piaskowa i beton) na własny koszt. Zamówienia będą odbywać się partiami.</w:t>
      </w:r>
    </w:p>
    <w:p w14:paraId="6882D6DD" w14:textId="5991E5BC" w:rsidR="009234B4" w:rsidRPr="009234B4" w:rsidRDefault="009234B4" w:rsidP="009234B4">
      <w:pPr>
        <w:pStyle w:val="Akapitzlist"/>
        <w:numPr>
          <w:ilvl w:val="1"/>
          <w:numId w:val="2"/>
        </w:numPr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9234B4">
        <w:rPr>
          <w:rStyle w:val="markedcontent"/>
          <w:rFonts w:ascii="Calibri Light" w:hAnsi="Calibri Light" w:cs="Calibri Light"/>
          <w:sz w:val="24"/>
          <w:szCs w:val="24"/>
        </w:rPr>
        <w:t xml:space="preserve">Z uwagi na specyfikę i warunki technologiczne mieszanki betonowej Zamawiający odbierze samodzielnie gotowy produkt z siedziby Wykonawcy w jak najkrótszym czasie od jej przygotowania.  </w:t>
      </w:r>
    </w:p>
    <w:p w14:paraId="547270B8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Zamawiający nie udziela zaliczek na wykonanie zamówienia oraz nie wnosi przedpłat.</w:t>
      </w:r>
    </w:p>
    <w:p w14:paraId="455B3389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Płatność za zrealizowanie dostawy odbywać się będzie zgodnie z treścią postanowień projektu umowy.</w:t>
      </w:r>
    </w:p>
    <w:p w14:paraId="56D4EFCD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lastRenderedPageBreak/>
        <w:t>Cena określona przez Wykonawcę zostanie ustalona na okres ważności umowy i nie będzie podlegała zmianom.</w:t>
      </w:r>
    </w:p>
    <w:p w14:paraId="42006DEE" w14:textId="77777777" w:rsidR="00EB4702" w:rsidRPr="007A1F91" w:rsidRDefault="00EB4702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Zamawiający zastrzega sobie:</w:t>
      </w:r>
    </w:p>
    <w:p w14:paraId="220547C3" w14:textId="7EB3D236" w:rsidR="00EB4702" w:rsidRPr="007A1F91" w:rsidRDefault="00EB4702" w:rsidP="007A1F91">
      <w:pPr>
        <w:pStyle w:val="Akapitzlist"/>
        <w:widowControl w:val="0"/>
        <w:numPr>
          <w:ilvl w:val="0"/>
          <w:numId w:val="6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możliwość niewykorzystania pełnej ilości zamówionego przedmiotu zamówienia, co    uzależnione jest od faktycznie zleconych robót, ponieważ wskazane wyżej w opisie przedmiotu zamówienia ilości podane są w oparciu o czynności oszacowania,</w:t>
      </w:r>
    </w:p>
    <w:p w14:paraId="2A1BC907" w14:textId="77777777" w:rsidR="00EB4702" w:rsidRPr="007A1F91" w:rsidRDefault="00EB4702" w:rsidP="007A1F91">
      <w:pPr>
        <w:pStyle w:val="Akapitzlist"/>
        <w:widowControl w:val="0"/>
        <w:numPr>
          <w:ilvl w:val="0"/>
          <w:numId w:val="6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możliwość przesunięcia ilościowego pomiędzy określonym asortymentem wyrobów betonowych, przy czym wartość zamówienia nie może przekroczyć kwoty brutto zawartej w formularzu ofertowym,</w:t>
      </w:r>
    </w:p>
    <w:p w14:paraId="2833A0C3" w14:textId="77777777" w:rsidR="00EB4702" w:rsidRPr="007A1F91" w:rsidRDefault="00EB4702" w:rsidP="007A1F91">
      <w:pPr>
        <w:pStyle w:val="Akapitzlist"/>
        <w:widowControl w:val="0"/>
        <w:numPr>
          <w:ilvl w:val="0"/>
          <w:numId w:val="6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dopuszcza się po uzgodnieniu z Wykonawcą, w przypadkach technicznie uzasadnionych,     zamawianie wyrobów innego asortymentu wg rozliczenia indywidualnego.</w:t>
      </w:r>
    </w:p>
    <w:p w14:paraId="68255AEB" w14:textId="1CDA7492" w:rsidR="00EB4702" w:rsidRPr="007A1F91" w:rsidRDefault="00EB4702" w:rsidP="007A1F91">
      <w:pPr>
        <w:pStyle w:val="Akapitzlist"/>
        <w:widowControl w:val="0"/>
        <w:numPr>
          <w:ilvl w:val="0"/>
          <w:numId w:val="6"/>
        </w:numPr>
        <w:shd w:val="clear" w:color="auto" w:fill="FFFFFF"/>
        <w:spacing w:after="120" w:line="276" w:lineRule="auto"/>
        <w:contextualSpacing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7A1F91">
        <w:rPr>
          <w:rStyle w:val="markedcontent"/>
          <w:rFonts w:ascii="Calibri Light" w:hAnsi="Calibri Light" w:cs="Calibri Light"/>
          <w:sz w:val="24"/>
          <w:szCs w:val="24"/>
        </w:rPr>
        <w:t>rozszerzenie zamówienia w okresie trwania umowy w ramach środków pieniężnych może nastąpić w przypadkach nieprzewidzianych poprzez powiadomienie Wykonawcy i nie wymaga zmiany niniejszej umowy.</w:t>
      </w:r>
    </w:p>
    <w:p w14:paraId="28C0FE48" w14:textId="00F5916B" w:rsidR="004F6DB0" w:rsidRPr="007A1F91" w:rsidRDefault="004F6DB0" w:rsidP="007A1F91">
      <w:pPr>
        <w:pStyle w:val="Akapitzlist"/>
        <w:widowControl w:val="0"/>
        <w:numPr>
          <w:ilvl w:val="1"/>
          <w:numId w:val="2"/>
        </w:numPr>
        <w:shd w:val="clear" w:color="auto" w:fill="FFFFFF"/>
        <w:spacing w:after="120" w:line="276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7A1F91">
        <w:rPr>
          <w:rFonts w:ascii="Calibri Light" w:hAnsi="Calibri Light" w:cs="Calibri Light"/>
          <w:sz w:val="24"/>
          <w:szCs w:val="24"/>
        </w:rPr>
        <w:t>Termin wykonania: od daty podpisania umowy do 30.11.2026 r.</w:t>
      </w:r>
      <w:bookmarkEnd w:id="0"/>
    </w:p>
    <w:p w14:paraId="464B1EE3" w14:textId="24B60312" w:rsidR="002705E4" w:rsidRPr="007A1F91" w:rsidRDefault="002705E4" w:rsidP="007A1F91">
      <w:pPr>
        <w:spacing w:after="120"/>
        <w:jc w:val="right"/>
        <w:rPr>
          <w:rFonts w:ascii="Calibri Light" w:hAnsi="Calibri Light" w:cs="Calibri Light"/>
          <w:i/>
          <w:sz w:val="24"/>
          <w:szCs w:val="24"/>
        </w:rPr>
      </w:pPr>
    </w:p>
    <w:sectPr w:rsidR="002705E4" w:rsidRPr="007A1F91" w:rsidSect="00AA73EB">
      <w:pgSz w:w="11906" w:h="16838"/>
      <w:pgMar w:top="5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0FF03" w14:textId="77777777" w:rsidR="00E60439" w:rsidRDefault="00E60439" w:rsidP="00734ECC">
      <w:pPr>
        <w:spacing w:after="0" w:line="240" w:lineRule="auto"/>
      </w:pPr>
      <w:r>
        <w:separator/>
      </w:r>
    </w:p>
  </w:endnote>
  <w:endnote w:type="continuationSeparator" w:id="0">
    <w:p w14:paraId="42FE7673" w14:textId="77777777" w:rsidR="00E60439" w:rsidRDefault="00E60439" w:rsidP="0073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9C6A0" w14:textId="77777777" w:rsidR="00E60439" w:rsidRDefault="00E60439" w:rsidP="00734ECC">
      <w:pPr>
        <w:spacing w:after="0" w:line="240" w:lineRule="auto"/>
      </w:pPr>
      <w:r>
        <w:separator/>
      </w:r>
    </w:p>
  </w:footnote>
  <w:footnote w:type="continuationSeparator" w:id="0">
    <w:p w14:paraId="451FC5CD" w14:textId="77777777" w:rsidR="00E60439" w:rsidRDefault="00E60439" w:rsidP="00734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50C"/>
    <w:multiLevelType w:val="hybridMultilevel"/>
    <w:tmpl w:val="3BB03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B35EE"/>
    <w:multiLevelType w:val="hybridMultilevel"/>
    <w:tmpl w:val="48F0AAD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F7486"/>
    <w:multiLevelType w:val="hybridMultilevel"/>
    <w:tmpl w:val="EE98BB90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41645"/>
    <w:multiLevelType w:val="hybridMultilevel"/>
    <w:tmpl w:val="10D41746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56312"/>
    <w:multiLevelType w:val="multilevel"/>
    <w:tmpl w:val="6A98B4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4176" w:hanging="720"/>
      </w:pPr>
      <w:rPr>
        <w:rFonts w:ascii="Times New Roman" w:eastAsia="SimSun" w:hAnsi="Times New Roman" w:cs="Times New Roman"/>
      </w:rPr>
    </w:lvl>
    <w:lvl w:ilvl="3">
      <w:start w:val="1"/>
      <w:numFmt w:val="decimal"/>
      <w:lvlText w:val="%1.%2.%3.%4."/>
      <w:lvlJc w:val="left"/>
      <w:pPr>
        <w:ind w:left="5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64" w:hanging="1440"/>
      </w:pPr>
      <w:rPr>
        <w:rFonts w:hint="default"/>
      </w:rPr>
    </w:lvl>
  </w:abstractNum>
  <w:abstractNum w:abstractNumId="5" w15:restartNumberingAfterBreak="0">
    <w:nsid w:val="2EE075BE"/>
    <w:multiLevelType w:val="hybridMultilevel"/>
    <w:tmpl w:val="BB869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4097347">
    <w:abstractNumId w:val="5"/>
  </w:num>
  <w:num w:numId="2" w16cid:durableId="877743217">
    <w:abstractNumId w:val="4"/>
  </w:num>
  <w:num w:numId="3" w16cid:durableId="1651010510">
    <w:abstractNumId w:val="3"/>
  </w:num>
  <w:num w:numId="4" w16cid:durableId="467014216">
    <w:abstractNumId w:val="2"/>
  </w:num>
  <w:num w:numId="5" w16cid:durableId="1021511103">
    <w:abstractNumId w:val="1"/>
  </w:num>
  <w:num w:numId="6" w16cid:durableId="16424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800EB6D-7003-4EC0-9BEB-6D55909E10EF}"/>
  </w:docVars>
  <w:rsids>
    <w:rsidRoot w:val="00166980"/>
    <w:rsid w:val="0001179C"/>
    <w:rsid w:val="00013C89"/>
    <w:rsid w:val="0002053B"/>
    <w:rsid w:val="000277E4"/>
    <w:rsid w:val="00030816"/>
    <w:rsid w:val="00032101"/>
    <w:rsid w:val="00060D7D"/>
    <w:rsid w:val="000645A8"/>
    <w:rsid w:val="000866DA"/>
    <w:rsid w:val="00087C7A"/>
    <w:rsid w:val="00090ABD"/>
    <w:rsid w:val="000A2120"/>
    <w:rsid w:val="000B2F09"/>
    <w:rsid w:val="000B7B81"/>
    <w:rsid w:val="000E613C"/>
    <w:rsid w:val="00100BD7"/>
    <w:rsid w:val="00121455"/>
    <w:rsid w:val="00133498"/>
    <w:rsid w:val="00161EC7"/>
    <w:rsid w:val="00162238"/>
    <w:rsid w:val="00162582"/>
    <w:rsid w:val="00162735"/>
    <w:rsid w:val="00164F4D"/>
    <w:rsid w:val="00166980"/>
    <w:rsid w:val="0017176A"/>
    <w:rsid w:val="001A1148"/>
    <w:rsid w:val="001A24C4"/>
    <w:rsid w:val="001C6D02"/>
    <w:rsid w:val="001C7FD3"/>
    <w:rsid w:val="001E170D"/>
    <w:rsid w:val="0020747F"/>
    <w:rsid w:val="002133A7"/>
    <w:rsid w:val="002705E4"/>
    <w:rsid w:val="00273E50"/>
    <w:rsid w:val="00290E1F"/>
    <w:rsid w:val="002A52E7"/>
    <w:rsid w:val="002B3EDB"/>
    <w:rsid w:val="002C238B"/>
    <w:rsid w:val="002D1DF5"/>
    <w:rsid w:val="002D3F88"/>
    <w:rsid w:val="002E738E"/>
    <w:rsid w:val="002F34E1"/>
    <w:rsid w:val="003026F8"/>
    <w:rsid w:val="00310656"/>
    <w:rsid w:val="00337C92"/>
    <w:rsid w:val="00374C67"/>
    <w:rsid w:val="003854D9"/>
    <w:rsid w:val="00386592"/>
    <w:rsid w:val="003B5BB3"/>
    <w:rsid w:val="003B711D"/>
    <w:rsid w:val="003D441D"/>
    <w:rsid w:val="00420621"/>
    <w:rsid w:val="00432822"/>
    <w:rsid w:val="0044076C"/>
    <w:rsid w:val="00452C25"/>
    <w:rsid w:val="00482DD5"/>
    <w:rsid w:val="00491516"/>
    <w:rsid w:val="00492AEA"/>
    <w:rsid w:val="004A4221"/>
    <w:rsid w:val="004B31EC"/>
    <w:rsid w:val="004B5E75"/>
    <w:rsid w:val="004C0DEC"/>
    <w:rsid w:val="004D3A12"/>
    <w:rsid w:val="004E16F2"/>
    <w:rsid w:val="004F6DB0"/>
    <w:rsid w:val="00540C89"/>
    <w:rsid w:val="00545F2B"/>
    <w:rsid w:val="005547A7"/>
    <w:rsid w:val="005604E1"/>
    <w:rsid w:val="00583CD4"/>
    <w:rsid w:val="0059116F"/>
    <w:rsid w:val="005C2DBE"/>
    <w:rsid w:val="005D4082"/>
    <w:rsid w:val="005E2B2D"/>
    <w:rsid w:val="005F3F19"/>
    <w:rsid w:val="00602CF2"/>
    <w:rsid w:val="00602D88"/>
    <w:rsid w:val="0062798B"/>
    <w:rsid w:val="00647857"/>
    <w:rsid w:val="0067751D"/>
    <w:rsid w:val="00692094"/>
    <w:rsid w:val="006C04B6"/>
    <w:rsid w:val="006C651B"/>
    <w:rsid w:val="006E5A92"/>
    <w:rsid w:val="006E7F3A"/>
    <w:rsid w:val="007133A7"/>
    <w:rsid w:val="007157E1"/>
    <w:rsid w:val="00733ECC"/>
    <w:rsid w:val="00734ECC"/>
    <w:rsid w:val="00740C81"/>
    <w:rsid w:val="007649FB"/>
    <w:rsid w:val="007748B4"/>
    <w:rsid w:val="00781C2D"/>
    <w:rsid w:val="0079706E"/>
    <w:rsid w:val="007A1F91"/>
    <w:rsid w:val="007A2369"/>
    <w:rsid w:val="007A3BF8"/>
    <w:rsid w:val="007A791E"/>
    <w:rsid w:val="007E081D"/>
    <w:rsid w:val="007E6102"/>
    <w:rsid w:val="007F5BCF"/>
    <w:rsid w:val="0080426B"/>
    <w:rsid w:val="0081107E"/>
    <w:rsid w:val="00824CE1"/>
    <w:rsid w:val="008272C0"/>
    <w:rsid w:val="00843F97"/>
    <w:rsid w:val="00870D1C"/>
    <w:rsid w:val="008A33BA"/>
    <w:rsid w:val="008A5867"/>
    <w:rsid w:val="008B1747"/>
    <w:rsid w:val="008C1A6F"/>
    <w:rsid w:val="008E607A"/>
    <w:rsid w:val="009234B4"/>
    <w:rsid w:val="0092665A"/>
    <w:rsid w:val="00927840"/>
    <w:rsid w:val="00971CF2"/>
    <w:rsid w:val="009B6F59"/>
    <w:rsid w:val="009F5334"/>
    <w:rsid w:val="00A23749"/>
    <w:rsid w:val="00A32D48"/>
    <w:rsid w:val="00AA2C7A"/>
    <w:rsid w:val="00AA73EB"/>
    <w:rsid w:val="00AB30A0"/>
    <w:rsid w:val="00AC0F02"/>
    <w:rsid w:val="00AD4064"/>
    <w:rsid w:val="00AF54CC"/>
    <w:rsid w:val="00AF54EB"/>
    <w:rsid w:val="00AF63FC"/>
    <w:rsid w:val="00B06789"/>
    <w:rsid w:val="00B14F38"/>
    <w:rsid w:val="00B22516"/>
    <w:rsid w:val="00B278D9"/>
    <w:rsid w:val="00B34951"/>
    <w:rsid w:val="00B436D2"/>
    <w:rsid w:val="00B632DB"/>
    <w:rsid w:val="00B7204E"/>
    <w:rsid w:val="00B90C3C"/>
    <w:rsid w:val="00B97AC4"/>
    <w:rsid w:val="00BC3134"/>
    <w:rsid w:val="00BE28F7"/>
    <w:rsid w:val="00C463CE"/>
    <w:rsid w:val="00C52FA9"/>
    <w:rsid w:val="00C94A99"/>
    <w:rsid w:val="00CF5EFF"/>
    <w:rsid w:val="00D001A7"/>
    <w:rsid w:val="00D14CFB"/>
    <w:rsid w:val="00D32994"/>
    <w:rsid w:val="00D4286A"/>
    <w:rsid w:val="00D62C9B"/>
    <w:rsid w:val="00D6340D"/>
    <w:rsid w:val="00D63E59"/>
    <w:rsid w:val="00D81982"/>
    <w:rsid w:val="00D8355D"/>
    <w:rsid w:val="00DA3828"/>
    <w:rsid w:val="00DA6F7B"/>
    <w:rsid w:val="00DC3374"/>
    <w:rsid w:val="00DE285D"/>
    <w:rsid w:val="00DE61CC"/>
    <w:rsid w:val="00E00D4F"/>
    <w:rsid w:val="00E04738"/>
    <w:rsid w:val="00E16C1F"/>
    <w:rsid w:val="00E430FB"/>
    <w:rsid w:val="00E466DB"/>
    <w:rsid w:val="00E60439"/>
    <w:rsid w:val="00E66A54"/>
    <w:rsid w:val="00E830BA"/>
    <w:rsid w:val="00E878AE"/>
    <w:rsid w:val="00EA5477"/>
    <w:rsid w:val="00EB4702"/>
    <w:rsid w:val="00F25F47"/>
    <w:rsid w:val="00F50AFC"/>
    <w:rsid w:val="00F52802"/>
    <w:rsid w:val="00F613B8"/>
    <w:rsid w:val="00F62454"/>
    <w:rsid w:val="00FC3B74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35306"/>
  <w15:docId w15:val="{E8820B2A-DCA2-4CA3-8CA7-A0728959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951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D3A1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4ECC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ECC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3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8272C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272C0"/>
    <w:pPr>
      <w:widowControl w:val="0"/>
      <w:shd w:val="clear" w:color="auto" w:fill="FFFFFF"/>
      <w:spacing w:before="120" w:after="0" w:line="312" w:lineRule="exact"/>
      <w:ind w:hanging="1200"/>
      <w:jc w:val="center"/>
    </w:pPr>
    <w:rPr>
      <w:rFonts w:eastAsiaTheme="minorHAnsi"/>
      <w:sz w:val="19"/>
      <w:szCs w:val="19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A1148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6C04B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4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6C04B6"/>
  </w:style>
  <w:style w:type="paragraph" w:styleId="Tekstprzypisudolnego">
    <w:name w:val="footnote text"/>
    <w:basedOn w:val="Normalny"/>
    <w:link w:val="TekstprzypisudolnegoZnak"/>
    <w:uiPriority w:val="99"/>
    <w:rsid w:val="006C04B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4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04B6"/>
    <w:rPr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747F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F6D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rkedcontent">
    <w:name w:val="markedcontent"/>
    <w:basedOn w:val="Domylnaczcionkaakapitu"/>
    <w:rsid w:val="004F6DB0"/>
  </w:style>
  <w:style w:type="character" w:styleId="Odwoaniedokomentarza">
    <w:name w:val="annotation reference"/>
    <w:basedOn w:val="Domylnaczcionkaakapitu"/>
    <w:uiPriority w:val="99"/>
    <w:semiHidden/>
    <w:unhideWhenUsed/>
    <w:rsid w:val="00EB47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47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4702"/>
    <w:rPr>
      <w:rFonts w:ascii="Calibri" w:eastAsia="Times New Roman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7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4702"/>
    <w:rPr>
      <w:rFonts w:ascii="Calibri" w:eastAsia="Times New Roman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wierklan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800EB6D-7003-4EC0-9BEB-6D55909E10E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</dc:creator>
  <cp:lastModifiedBy>Katarzyna Saluk</cp:lastModifiedBy>
  <cp:revision>4</cp:revision>
  <cp:lastPrinted>2026-02-16T06:55:00Z</cp:lastPrinted>
  <dcterms:created xsi:type="dcterms:W3CDTF">2026-03-01T14:36:00Z</dcterms:created>
  <dcterms:modified xsi:type="dcterms:W3CDTF">2026-03-05T17:31:00Z</dcterms:modified>
</cp:coreProperties>
</file>